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14" w:rsidRPr="00264B1E" w:rsidRDefault="000C6B14" w:rsidP="00264B1E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bookmarkStart w:id="0" w:name="_GoBack"/>
      <w:bookmarkEnd w:id="0"/>
      <w:r w:rsidRPr="00902D26">
        <w:rPr>
          <w:rFonts w:ascii="Comic Sans MS" w:hAnsi="Comic Sans MS" w:cs="Comic Sans MS"/>
          <w:b/>
          <w:bCs/>
          <w:sz w:val="36"/>
          <w:szCs w:val="36"/>
          <w:u w:val="single"/>
        </w:rPr>
        <w:t>Château du Haut Pezaud</w:t>
      </w:r>
      <w:r w:rsidR="003F3F56">
        <w:rPr>
          <w:rFonts w:ascii="Comic Sans MS" w:hAnsi="Comic Sans MS" w:cs="Comic Sans MS"/>
          <w:b/>
          <w:bCs/>
          <w:sz w:val="36"/>
          <w:szCs w:val="36"/>
          <w:u w:val="single"/>
        </w:rPr>
        <w:br/>
      </w:r>
      <w:r w:rsidRPr="003F3F56">
        <w:rPr>
          <w:rFonts w:ascii="Comic Sans MS" w:hAnsi="Comic Sans MS" w:cs="Comic Sans MS"/>
          <w:b/>
          <w:bCs/>
          <w:color w:val="FF9966"/>
          <w:sz w:val="36"/>
          <w:szCs w:val="36"/>
        </w:rPr>
        <w:t>Monbazillac « sensation »</w:t>
      </w:r>
      <w:r w:rsidR="00264B1E">
        <w:rPr>
          <w:rFonts w:ascii="Comic Sans MS" w:hAnsi="Comic Sans MS" w:cs="Comic Sans MS"/>
          <w:b/>
          <w:bCs/>
          <w:color w:val="FF9966"/>
          <w:sz w:val="36"/>
          <w:szCs w:val="36"/>
        </w:rPr>
        <w:br/>
      </w:r>
      <w:r w:rsidRPr="00264B1E">
        <w:rPr>
          <w:rFonts w:ascii="Comic Sans MS" w:hAnsi="Comic Sans MS" w:cs="Comic Sans MS"/>
          <w:b/>
          <w:bCs/>
          <w:color w:val="FF9966"/>
          <w:sz w:val="36"/>
          <w:szCs w:val="36"/>
        </w:rPr>
        <w:t>2014 </w:t>
      </w:r>
    </w:p>
    <w:p w:rsidR="00586ECC" w:rsidRPr="000C6B14" w:rsidRDefault="00586ECC" w:rsidP="000C6B14">
      <w:pPr>
        <w:pStyle w:val="Standard"/>
        <w:jc w:val="center"/>
      </w:pPr>
    </w:p>
    <w:p w:rsidR="000C6B14" w:rsidRDefault="000C6B14" w:rsidP="002E3F56">
      <w:pPr>
        <w:pStyle w:val="Standard"/>
        <w:numPr>
          <w:ilvl w:val="0"/>
          <w:numId w:val="4"/>
        </w:numPr>
        <w:rPr>
          <w:rFonts w:asciiTheme="minorHAnsi" w:hAnsiTheme="minorHAnsi" w:cs="Comic Sans MS"/>
          <w:color w:val="auto"/>
          <w:sz w:val="24"/>
          <w:szCs w:val="24"/>
        </w:rPr>
      </w:pPr>
      <w:r w:rsidRPr="006D0885">
        <w:rPr>
          <w:rFonts w:asciiTheme="minorHAnsi" w:hAnsiTheme="minorHAnsi"/>
          <w:b/>
          <w:bCs/>
          <w:color w:val="auto"/>
          <w:sz w:val="32"/>
          <w:szCs w:val="32"/>
          <w:u w:val="single" w:color="F79646" w:themeColor="accent6"/>
        </w:rPr>
        <w:t>Cépages</w:t>
      </w:r>
      <w:r w:rsidRPr="00B65CEB">
        <w:rPr>
          <w:rFonts w:asciiTheme="minorHAnsi" w:hAnsiTheme="minorHAnsi"/>
          <w:color w:val="auto"/>
        </w:rPr>
        <w:t xml:space="preserve"> : </w:t>
      </w:r>
      <w:r w:rsidR="0012583D">
        <w:rPr>
          <w:rFonts w:asciiTheme="minorHAnsi" w:hAnsiTheme="minorHAnsi"/>
          <w:color w:val="auto"/>
          <w:sz w:val="22"/>
          <w:szCs w:val="22"/>
        </w:rPr>
        <w:t>70</w:t>
      </w:r>
      <w:r>
        <w:rPr>
          <w:rFonts w:asciiTheme="minorHAnsi" w:hAnsiTheme="minorHAnsi" w:cs="Comic Sans MS"/>
          <w:color w:val="auto"/>
          <w:sz w:val="24"/>
          <w:szCs w:val="24"/>
        </w:rPr>
        <w:t>%</w:t>
      </w:r>
      <w:r w:rsidR="0012583D">
        <w:rPr>
          <w:rFonts w:asciiTheme="minorHAnsi" w:hAnsiTheme="minorHAnsi" w:cs="Comic Sans MS"/>
          <w:color w:val="auto"/>
          <w:sz w:val="24"/>
          <w:szCs w:val="24"/>
        </w:rPr>
        <w:t xml:space="preserve"> Sémillon,  10% Muscadelle et 20</w:t>
      </w:r>
      <w:r>
        <w:rPr>
          <w:rFonts w:asciiTheme="minorHAnsi" w:hAnsiTheme="minorHAnsi" w:cs="Comic Sans MS"/>
          <w:color w:val="auto"/>
          <w:sz w:val="24"/>
          <w:szCs w:val="24"/>
        </w:rPr>
        <w:t xml:space="preserve"> % S</w:t>
      </w:r>
      <w:r w:rsidRPr="00B65CEB">
        <w:rPr>
          <w:rFonts w:asciiTheme="minorHAnsi" w:hAnsiTheme="minorHAnsi" w:cs="Comic Sans MS"/>
          <w:color w:val="auto"/>
          <w:sz w:val="24"/>
          <w:szCs w:val="24"/>
        </w:rPr>
        <w:t>auvignon gris</w:t>
      </w:r>
    </w:p>
    <w:p w:rsidR="000C6B14" w:rsidRPr="00F842DB" w:rsidRDefault="000C6B14" w:rsidP="000C6B14">
      <w:pPr>
        <w:pStyle w:val="Standard"/>
        <w:rPr>
          <w:rFonts w:asciiTheme="minorHAnsi" w:hAnsiTheme="minorHAnsi" w:cs="Comic Sans MS"/>
          <w:color w:val="auto"/>
          <w:sz w:val="24"/>
          <w:szCs w:val="24"/>
        </w:rPr>
      </w:pPr>
    </w:p>
    <w:p w:rsidR="000C6B14" w:rsidRPr="002E3F56" w:rsidRDefault="000C6B14" w:rsidP="002E3F56">
      <w:pPr>
        <w:pStyle w:val="Paragraphedeliste"/>
        <w:numPr>
          <w:ilvl w:val="0"/>
          <w:numId w:val="4"/>
        </w:numPr>
        <w:rPr>
          <w:bCs/>
        </w:rPr>
      </w:pPr>
      <w:r w:rsidRPr="002E3F56">
        <w:rPr>
          <w:b/>
          <w:bCs/>
          <w:sz w:val="32"/>
          <w:szCs w:val="32"/>
          <w:u w:val="single" w:color="F79646" w:themeColor="accent6"/>
        </w:rPr>
        <w:t>Terroir</w:t>
      </w:r>
      <w:r w:rsidRPr="002E3F56">
        <w:rPr>
          <w:bCs/>
        </w:rPr>
        <w:t> : Sol argilo-limoneux, sur la commune de Monbazillac.</w:t>
      </w:r>
      <w:r w:rsidR="002E3F56">
        <w:rPr>
          <w:bCs/>
        </w:rPr>
        <w:br/>
      </w:r>
    </w:p>
    <w:p w:rsidR="000C6B14" w:rsidRDefault="000C6B14" w:rsidP="002E3F56">
      <w:pPr>
        <w:pStyle w:val="Paragraphedeliste"/>
        <w:numPr>
          <w:ilvl w:val="0"/>
          <w:numId w:val="4"/>
        </w:numPr>
      </w:pPr>
      <w:r w:rsidRPr="002E3F56">
        <w:rPr>
          <w:b/>
          <w:bCs/>
          <w:sz w:val="32"/>
          <w:szCs w:val="32"/>
          <w:u w:val="single" w:color="F79646" w:themeColor="accent6"/>
        </w:rPr>
        <w:t>Vendange</w:t>
      </w:r>
      <w:r>
        <w:t xml:space="preserve"> : E</w:t>
      </w:r>
      <w:r w:rsidRPr="00790B45">
        <w:t>xclusivement faites à la main par tries success</w:t>
      </w:r>
      <w:r>
        <w:t>ives sur des</w:t>
      </w:r>
      <w:r w:rsidR="007F6563">
        <w:t xml:space="preserve"> </w:t>
      </w:r>
      <w:r>
        <w:t xml:space="preserve"> raisins </w:t>
      </w:r>
      <w:proofErr w:type="spellStart"/>
      <w:r>
        <w:t>botrytisés</w:t>
      </w:r>
      <w:proofErr w:type="spellEnd"/>
      <w:r>
        <w:t xml:space="preserve">, </w:t>
      </w:r>
      <w:r w:rsidR="0018493C">
        <w:t xml:space="preserve"> elles ont </w:t>
      </w:r>
      <w:r w:rsidRPr="00790B45">
        <w:t xml:space="preserve"> lieu durant le mois d'octobre. </w:t>
      </w:r>
      <w:r w:rsidR="002E3F56">
        <w:br/>
      </w:r>
    </w:p>
    <w:p w:rsidR="000C6B14" w:rsidRDefault="000C6B14" w:rsidP="002E3F56">
      <w:pPr>
        <w:pStyle w:val="Paragraphedeliste"/>
        <w:numPr>
          <w:ilvl w:val="0"/>
          <w:numId w:val="4"/>
        </w:numPr>
      </w:pPr>
      <w:r w:rsidRPr="002E3F56">
        <w:rPr>
          <w:b/>
          <w:bCs/>
          <w:sz w:val="32"/>
          <w:szCs w:val="32"/>
          <w:u w:val="single" w:color="F79646" w:themeColor="accent6"/>
        </w:rPr>
        <w:t>Vinification</w:t>
      </w:r>
      <w:r w:rsidRPr="002E3F56">
        <w:rPr>
          <w:sz w:val="32"/>
          <w:szCs w:val="32"/>
        </w:rPr>
        <w:t> </w:t>
      </w:r>
      <w:r w:rsidRPr="00BD64B8">
        <w:t xml:space="preserve">: </w:t>
      </w:r>
      <w:r w:rsidRPr="000C6B14">
        <w:t>par pressurage direct.</w:t>
      </w:r>
      <w:r w:rsidR="002E3F56">
        <w:br/>
      </w:r>
    </w:p>
    <w:p w:rsidR="000C6B14" w:rsidRPr="002E3F56" w:rsidRDefault="000C6B14" w:rsidP="002E3F56">
      <w:pPr>
        <w:pStyle w:val="Paragraphedeliste"/>
        <w:numPr>
          <w:ilvl w:val="0"/>
          <w:numId w:val="4"/>
        </w:numPr>
        <w:rPr>
          <w:rFonts w:ascii="Comic Sans MS" w:eastAsia="MS Gothic" w:hAnsi="Comic Sans MS" w:cs="Comic Sans MS"/>
          <w:kern w:val="1"/>
        </w:rPr>
      </w:pPr>
      <w:r w:rsidRPr="002E3F56">
        <w:rPr>
          <w:b/>
          <w:bCs/>
          <w:sz w:val="32"/>
          <w:szCs w:val="32"/>
          <w:u w:val="single" w:color="F79646" w:themeColor="accent6"/>
        </w:rPr>
        <w:t>Elevage</w:t>
      </w:r>
      <w:r w:rsidRPr="00BD64B8">
        <w:t xml:space="preserve"> </w:t>
      </w:r>
      <w:r w:rsidRPr="002E3F56">
        <w:rPr>
          <w:sz w:val="24"/>
          <w:szCs w:val="24"/>
        </w:rPr>
        <w:t>:</w:t>
      </w:r>
      <w:r w:rsidRPr="002E3F56">
        <w:rPr>
          <w:rFonts w:ascii="Comic Sans MS" w:eastAsia="MS Gothic" w:hAnsi="Comic Sans MS" w:cs="Comic Sans MS"/>
          <w:color w:val="FFFFFF"/>
          <w:kern w:val="1"/>
          <w:sz w:val="24"/>
          <w:szCs w:val="24"/>
        </w:rPr>
        <w:t xml:space="preserve"> </w:t>
      </w:r>
      <w:r w:rsidRPr="0018493C">
        <w:rPr>
          <w:rFonts w:eastAsia="MS Gothic" w:cstheme="minorHAnsi"/>
          <w:kern w:val="1"/>
        </w:rPr>
        <w:t>En cuve inox pendant 18 mois.</w:t>
      </w:r>
      <w:r w:rsidR="002E3F56">
        <w:rPr>
          <w:rFonts w:ascii="Comic Sans MS" w:eastAsia="MS Gothic" w:hAnsi="Comic Sans MS" w:cs="Comic Sans MS"/>
          <w:kern w:val="1"/>
        </w:rPr>
        <w:br/>
      </w:r>
    </w:p>
    <w:p w:rsidR="0012583D" w:rsidRPr="002E3F56" w:rsidRDefault="000C6B14" w:rsidP="002E3F56">
      <w:pPr>
        <w:pStyle w:val="Paragraphedeliste"/>
        <w:numPr>
          <w:ilvl w:val="0"/>
          <w:numId w:val="4"/>
        </w:numPr>
        <w:rPr>
          <w:bCs/>
        </w:rPr>
      </w:pPr>
      <w:r w:rsidRPr="002E3F56">
        <w:rPr>
          <w:b/>
          <w:bCs/>
          <w:sz w:val="32"/>
          <w:szCs w:val="32"/>
          <w:u w:val="single" w:color="F79646" w:themeColor="accent6"/>
        </w:rPr>
        <w:t>Caractéristiques</w:t>
      </w:r>
      <w:r w:rsidRPr="002E3F56">
        <w:rPr>
          <w:b/>
          <w:bCs/>
        </w:rPr>
        <w:t> </w:t>
      </w:r>
      <w:r w:rsidRPr="002E3F56">
        <w:rPr>
          <w:bCs/>
        </w:rPr>
        <w:t xml:space="preserve">: </w:t>
      </w:r>
      <w:r w:rsidR="0012583D" w:rsidRPr="002E3F56">
        <w:rPr>
          <w:bCs/>
        </w:rPr>
        <w:t xml:space="preserve">notre monbazillac « sensation » est un vin fruité </w:t>
      </w:r>
      <w:r w:rsidR="00E36B7A" w:rsidRPr="002E3F56">
        <w:rPr>
          <w:bCs/>
        </w:rPr>
        <w:t>et croquant. A</w:t>
      </w:r>
      <w:r w:rsidR="0012583D" w:rsidRPr="002E3F56">
        <w:rPr>
          <w:bCs/>
        </w:rPr>
        <w:t xml:space="preserve">u nez l’acacia est l’arôme dominant. En </w:t>
      </w:r>
      <w:r w:rsidR="00586ECC" w:rsidRPr="002E3F56">
        <w:rPr>
          <w:bCs/>
        </w:rPr>
        <w:t>bouche, ces arômes</w:t>
      </w:r>
      <w:r w:rsidR="007F6563">
        <w:rPr>
          <w:bCs/>
        </w:rPr>
        <w:t xml:space="preserve"> </w:t>
      </w:r>
      <w:r w:rsidR="00586ECC" w:rsidRPr="002E3F56">
        <w:rPr>
          <w:bCs/>
        </w:rPr>
        <w:t xml:space="preserve">s’intensifient avec des notes de pêche et d’abricot. On obtient donc un vin sur </w:t>
      </w:r>
      <w:r w:rsidR="00E36B7A" w:rsidRPr="002E3F56">
        <w:rPr>
          <w:bCs/>
        </w:rPr>
        <w:t>le fruit et la fraî</w:t>
      </w:r>
      <w:r w:rsidR="00586ECC" w:rsidRPr="002E3F56">
        <w:rPr>
          <w:bCs/>
        </w:rPr>
        <w:t>cheur.</w:t>
      </w:r>
      <w:r w:rsidR="002E3F56">
        <w:rPr>
          <w:bCs/>
        </w:rPr>
        <w:br/>
      </w:r>
    </w:p>
    <w:p w:rsidR="000C6B14" w:rsidRPr="002E3F56" w:rsidRDefault="000C6B14" w:rsidP="002E3F56">
      <w:pPr>
        <w:pStyle w:val="Paragraphedeliste"/>
        <w:numPr>
          <w:ilvl w:val="0"/>
          <w:numId w:val="4"/>
        </w:numPr>
        <w:rPr>
          <w:bCs/>
        </w:rPr>
      </w:pPr>
      <w:r w:rsidRPr="002E3F56">
        <w:rPr>
          <w:b/>
          <w:bCs/>
          <w:sz w:val="32"/>
          <w:szCs w:val="32"/>
          <w:u w:val="single" w:color="F79646" w:themeColor="accent6"/>
        </w:rPr>
        <w:t>Conseil de dégustation</w:t>
      </w:r>
      <w:r w:rsidRPr="002E3F56">
        <w:rPr>
          <w:b/>
          <w:bCs/>
        </w:rPr>
        <w:t> </w:t>
      </w:r>
      <w:r w:rsidRPr="002E3F56">
        <w:rPr>
          <w:bCs/>
        </w:rPr>
        <w:t>: A l'apéritif, en entrée avec du melon ou du foie gras, avec des desserts (gâteaux, chocolats, fraises) et pour les plus</w:t>
      </w:r>
      <w:r w:rsidR="007F6563">
        <w:rPr>
          <w:bCs/>
        </w:rPr>
        <w:t xml:space="preserve"> </w:t>
      </w:r>
      <w:r w:rsidRPr="002E3F56">
        <w:rPr>
          <w:bCs/>
        </w:rPr>
        <w:t xml:space="preserve">audacieux avec du fromage persillé. </w:t>
      </w:r>
      <w:r w:rsidR="002E3F56">
        <w:rPr>
          <w:bCs/>
        </w:rPr>
        <w:br/>
      </w:r>
    </w:p>
    <w:p w:rsidR="000C6B14" w:rsidRDefault="000C6B14" w:rsidP="002E3F56">
      <w:pPr>
        <w:pStyle w:val="Paragraphedeliste"/>
        <w:numPr>
          <w:ilvl w:val="0"/>
          <w:numId w:val="4"/>
        </w:numPr>
      </w:pPr>
      <w:r w:rsidRPr="002E3F56">
        <w:rPr>
          <w:b/>
          <w:bCs/>
          <w:sz w:val="32"/>
          <w:szCs w:val="32"/>
          <w:u w:val="single" w:color="F79646" w:themeColor="accent6"/>
        </w:rPr>
        <w:t>Conservation</w:t>
      </w:r>
      <w:r w:rsidRPr="002E3F56">
        <w:rPr>
          <w:b/>
          <w:bCs/>
          <w:sz w:val="32"/>
          <w:szCs w:val="32"/>
        </w:rPr>
        <w:t> </w:t>
      </w:r>
      <w:r w:rsidRPr="00BD64B8">
        <w:t>:</w:t>
      </w:r>
      <w:r>
        <w:t xml:space="preserve"> Il peut se boire dès à présent mais il</w:t>
      </w:r>
      <w:r w:rsidRPr="00BD64B8">
        <w:t xml:space="preserve"> </w:t>
      </w:r>
      <w:r w:rsidR="0018493C">
        <w:t>s</w:t>
      </w:r>
      <w:r>
        <w:t>e conserve aussi</w:t>
      </w:r>
      <w:r w:rsidR="007F6563">
        <w:t xml:space="preserve"> </w:t>
      </w:r>
      <w:r w:rsidR="00586ECC">
        <w:t>facilement 10</w:t>
      </w:r>
      <w:r>
        <w:t xml:space="preserve"> ans dans les bonnes conditions (</w:t>
      </w:r>
      <w:r w:rsidRPr="00D024B4">
        <w:t>dans le noir à une température</w:t>
      </w:r>
      <w:r w:rsidR="007F6563">
        <w:t xml:space="preserve"> </w:t>
      </w:r>
      <w:r w:rsidRPr="00D024B4">
        <w:t>d’environ 13°</w:t>
      </w:r>
      <w:r>
        <w:t>).</w:t>
      </w:r>
      <w:r w:rsidR="002E3F56">
        <w:br/>
      </w:r>
      <w:r>
        <w:t xml:space="preserve"> </w:t>
      </w:r>
    </w:p>
    <w:p w:rsidR="000C6B14" w:rsidRPr="00BD64B8" w:rsidRDefault="000C6B14" w:rsidP="002E3F56">
      <w:pPr>
        <w:pStyle w:val="Paragraphedeliste"/>
        <w:numPr>
          <w:ilvl w:val="0"/>
          <w:numId w:val="4"/>
        </w:numPr>
      </w:pPr>
      <w:r w:rsidRPr="002E3F56">
        <w:rPr>
          <w:b/>
          <w:bCs/>
          <w:sz w:val="32"/>
          <w:szCs w:val="32"/>
          <w:u w:val="single" w:color="F79646" w:themeColor="accent6"/>
        </w:rPr>
        <w:t>Service</w:t>
      </w:r>
      <w:r w:rsidRPr="002E3F56">
        <w:rPr>
          <w:b/>
          <w:bCs/>
          <w:sz w:val="32"/>
          <w:szCs w:val="32"/>
        </w:rPr>
        <w:t xml:space="preserve"> </w:t>
      </w:r>
      <w:r w:rsidRPr="00BD64B8">
        <w:t xml:space="preserve">: </w:t>
      </w:r>
      <w:r>
        <w:t>S</w:t>
      </w:r>
      <w:r w:rsidRPr="00FC3B82">
        <w:t xml:space="preserve">ervir </w:t>
      </w:r>
      <w:r>
        <w:t>entre 8° et 10</w:t>
      </w:r>
      <w:r w:rsidRPr="00FC3B82">
        <w:t>°</w:t>
      </w:r>
    </w:p>
    <w:p w:rsidR="000C6B14" w:rsidRPr="00BD64B8" w:rsidRDefault="000C6B14" w:rsidP="002E3F56">
      <w:pPr>
        <w:pStyle w:val="Paragraphedeliste"/>
        <w:numPr>
          <w:ilvl w:val="0"/>
          <w:numId w:val="4"/>
        </w:numPr>
      </w:pPr>
      <w:r w:rsidRPr="002E3F56">
        <w:rPr>
          <w:b/>
          <w:bCs/>
          <w:sz w:val="32"/>
          <w:szCs w:val="32"/>
          <w:u w:val="single" w:color="F79646" w:themeColor="accent6"/>
        </w:rPr>
        <w:t>Degré d'alcool</w:t>
      </w:r>
      <w:r w:rsidRPr="002E3F56">
        <w:rPr>
          <w:b/>
          <w:bCs/>
        </w:rPr>
        <w:t xml:space="preserve"> </w:t>
      </w:r>
      <w:r>
        <w:t>: 1</w:t>
      </w:r>
      <w:r w:rsidR="0012583D">
        <w:t xml:space="preserve">3 </w:t>
      </w:r>
      <w:r w:rsidRPr="00BD64B8">
        <w:t>%</w:t>
      </w:r>
    </w:p>
    <w:p w:rsidR="000C6B14" w:rsidRDefault="000C6B14" w:rsidP="002E3F56">
      <w:pPr>
        <w:pStyle w:val="Paragraphedeliste"/>
        <w:numPr>
          <w:ilvl w:val="0"/>
          <w:numId w:val="4"/>
        </w:numPr>
      </w:pPr>
      <w:r w:rsidRPr="002E3F56">
        <w:rPr>
          <w:b/>
          <w:bCs/>
          <w:sz w:val="32"/>
          <w:szCs w:val="32"/>
          <w:u w:val="single" w:color="F79646" w:themeColor="accent6"/>
        </w:rPr>
        <w:t>Sucre résiduel</w:t>
      </w:r>
      <w:r w:rsidRPr="002E3F56">
        <w:rPr>
          <w:sz w:val="36"/>
          <w:szCs w:val="36"/>
        </w:rPr>
        <w:t> </w:t>
      </w:r>
      <w:r w:rsidRPr="00BD64B8">
        <w:t xml:space="preserve">: </w:t>
      </w:r>
      <w:r w:rsidR="0012583D" w:rsidRPr="0012583D">
        <w:t>115 g/l</w:t>
      </w:r>
    </w:p>
    <w:p w:rsidR="000C6B14" w:rsidRPr="000C6B14" w:rsidRDefault="000C6B14"/>
    <w:p w:rsidR="00AD3A6D" w:rsidRDefault="007F6563">
      <w:r w:rsidRPr="003F3F56">
        <w:rPr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33AE896F" wp14:editId="49DB2D02">
            <wp:simplePos x="0" y="0"/>
            <wp:positionH relativeFrom="column">
              <wp:posOffset>147820</wp:posOffset>
            </wp:positionH>
            <wp:positionV relativeFrom="paragraph">
              <wp:posOffset>160655</wp:posOffset>
            </wp:positionV>
            <wp:extent cx="1941195" cy="7547610"/>
            <wp:effectExtent l="0" t="0" r="1905" b="0"/>
            <wp:wrapNone/>
            <wp:docPr id="1" name="Image 1" descr="C:\Users\Propriétaire\Pictures\photos bouteilles professionnelles\sen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étaire\Pictures\photos bouteilles professionnelles\sens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5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3A6D" w:rsidSect="007F6563">
      <w:footerReference w:type="default" r:id="rId10"/>
      <w:type w:val="continuous"/>
      <w:pgSz w:w="12240" w:h="15840"/>
      <w:pgMar w:top="227" w:right="227" w:bottom="227" w:left="567" w:header="720" w:footer="720" w:gutter="0"/>
      <w:cols w:num="2" w:space="720" w:equalWidth="0">
        <w:col w:w="7230" w:space="720"/>
        <w:col w:w="349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A1" w:rsidRDefault="00B912A1" w:rsidP="002B14C6">
      <w:pPr>
        <w:spacing w:after="0" w:line="240" w:lineRule="auto"/>
      </w:pPr>
      <w:r>
        <w:separator/>
      </w:r>
    </w:p>
  </w:endnote>
  <w:endnote w:type="continuationSeparator" w:id="0">
    <w:p w:rsidR="00B912A1" w:rsidRDefault="00B912A1" w:rsidP="002B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Les Pezauds -24240 Monbazillac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Tél. : 05.53.73.01.02  Portable : 06.70.75.56.72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 xml:space="preserve">Email : </w:t>
    </w:r>
    <w:hyperlink r:id="rId1" w:history="1">
      <w:r w:rsidRPr="00022D33">
        <w:rPr>
          <w:rStyle w:val="Lienhypertexte"/>
          <w:rFonts w:asciiTheme="majorHAnsi" w:eastAsiaTheme="majorEastAsia" w:hAnsiTheme="majorHAnsi" w:cstheme="majorBidi"/>
        </w:rPr>
        <w:t>christine.borgers@gmail.com</w:t>
      </w:r>
    </w:hyperlink>
    <w:r w:rsidRPr="00022D3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br/>
      <w:t>S</w:t>
    </w:r>
    <w:r w:rsidRPr="00022D33">
      <w:rPr>
        <w:rFonts w:asciiTheme="majorHAnsi" w:eastAsiaTheme="majorEastAsia" w:hAnsiTheme="majorHAnsi" w:cstheme="majorBidi"/>
      </w:rPr>
      <w:t>ite : www.chateau-du-haut-pezaud.com</w:t>
    </w:r>
  </w:p>
  <w:p w:rsidR="00903FE2" w:rsidRDefault="00903FE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A1" w:rsidRDefault="00B912A1" w:rsidP="002B14C6">
      <w:pPr>
        <w:spacing w:after="0" w:line="240" w:lineRule="auto"/>
      </w:pPr>
      <w:r>
        <w:separator/>
      </w:r>
    </w:p>
  </w:footnote>
  <w:footnote w:type="continuationSeparator" w:id="0">
    <w:p w:rsidR="00B912A1" w:rsidRDefault="00B912A1" w:rsidP="002B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2B1"/>
    <w:multiLevelType w:val="hybridMultilevel"/>
    <w:tmpl w:val="7B668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5DF"/>
    <w:multiLevelType w:val="hybridMultilevel"/>
    <w:tmpl w:val="7DBC3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230"/>
    <w:multiLevelType w:val="hybridMultilevel"/>
    <w:tmpl w:val="FBE88D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F1352"/>
    <w:multiLevelType w:val="hybridMultilevel"/>
    <w:tmpl w:val="19B81D5C"/>
    <w:lvl w:ilvl="0" w:tplc="A3520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44E1"/>
    <w:multiLevelType w:val="hybridMultilevel"/>
    <w:tmpl w:val="9D8699C8"/>
    <w:lvl w:ilvl="0" w:tplc="128CD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A51"/>
    <w:multiLevelType w:val="hybridMultilevel"/>
    <w:tmpl w:val="835257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FF0470"/>
    <w:multiLevelType w:val="hybridMultilevel"/>
    <w:tmpl w:val="01DED86C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6AC2"/>
    <w:multiLevelType w:val="hybridMultilevel"/>
    <w:tmpl w:val="D42895B0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47F1"/>
    <w:multiLevelType w:val="hybridMultilevel"/>
    <w:tmpl w:val="499EB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331C5"/>
    <w:multiLevelType w:val="hybridMultilevel"/>
    <w:tmpl w:val="2FE23A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1483C"/>
    <w:multiLevelType w:val="hybridMultilevel"/>
    <w:tmpl w:val="EC261E7A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0CA2"/>
    <w:multiLevelType w:val="hybridMultilevel"/>
    <w:tmpl w:val="A5509B7E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F77"/>
    <w:multiLevelType w:val="hybridMultilevel"/>
    <w:tmpl w:val="0778F814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00CB5"/>
    <w:multiLevelType w:val="hybridMultilevel"/>
    <w:tmpl w:val="773CC182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514F"/>
    <w:multiLevelType w:val="hybridMultilevel"/>
    <w:tmpl w:val="E7F0723C"/>
    <w:lvl w:ilvl="0" w:tplc="E64449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FC737A"/>
    <w:multiLevelType w:val="hybridMultilevel"/>
    <w:tmpl w:val="E2546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5671"/>
    <w:multiLevelType w:val="hybridMultilevel"/>
    <w:tmpl w:val="2C5E942E"/>
    <w:lvl w:ilvl="0" w:tplc="24449F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0768E"/>
    <w:multiLevelType w:val="hybridMultilevel"/>
    <w:tmpl w:val="F3B29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815A1"/>
    <w:multiLevelType w:val="hybridMultilevel"/>
    <w:tmpl w:val="E3DE7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4178"/>
    <w:multiLevelType w:val="hybridMultilevel"/>
    <w:tmpl w:val="A4664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D23EE"/>
    <w:multiLevelType w:val="hybridMultilevel"/>
    <w:tmpl w:val="231C4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20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8"/>
    <w:rsid w:val="00014DB9"/>
    <w:rsid w:val="00022D33"/>
    <w:rsid w:val="0009113B"/>
    <w:rsid w:val="000C4420"/>
    <w:rsid w:val="000C6B14"/>
    <w:rsid w:val="001038D7"/>
    <w:rsid w:val="00123F3E"/>
    <w:rsid w:val="0012583D"/>
    <w:rsid w:val="00155707"/>
    <w:rsid w:val="0018493C"/>
    <w:rsid w:val="001C2695"/>
    <w:rsid w:val="00245736"/>
    <w:rsid w:val="00264B1E"/>
    <w:rsid w:val="002B14C6"/>
    <w:rsid w:val="002C2B0E"/>
    <w:rsid w:val="002E3F56"/>
    <w:rsid w:val="00310A64"/>
    <w:rsid w:val="00330B8B"/>
    <w:rsid w:val="00372DFB"/>
    <w:rsid w:val="00382580"/>
    <w:rsid w:val="003F02A9"/>
    <w:rsid w:val="003F3F56"/>
    <w:rsid w:val="00430672"/>
    <w:rsid w:val="00453373"/>
    <w:rsid w:val="00472555"/>
    <w:rsid w:val="00472C6E"/>
    <w:rsid w:val="00586ECC"/>
    <w:rsid w:val="005A1E11"/>
    <w:rsid w:val="005D20AD"/>
    <w:rsid w:val="005D31E2"/>
    <w:rsid w:val="0062022F"/>
    <w:rsid w:val="00631B55"/>
    <w:rsid w:val="006732F6"/>
    <w:rsid w:val="00682F90"/>
    <w:rsid w:val="00690C38"/>
    <w:rsid w:val="006A3D8A"/>
    <w:rsid w:val="006D0885"/>
    <w:rsid w:val="007525A8"/>
    <w:rsid w:val="00785B01"/>
    <w:rsid w:val="00790B45"/>
    <w:rsid w:val="007B5CD7"/>
    <w:rsid w:val="007B6A7A"/>
    <w:rsid w:val="007E783B"/>
    <w:rsid w:val="007F3573"/>
    <w:rsid w:val="007F3DA0"/>
    <w:rsid w:val="007F6563"/>
    <w:rsid w:val="00816D2E"/>
    <w:rsid w:val="00853F55"/>
    <w:rsid w:val="008625F3"/>
    <w:rsid w:val="008C1C43"/>
    <w:rsid w:val="00902D26"/>
    <w:rsid w:val="00903FE2"/>
    <w:rsid w:val="00917D11"/>
    <w:rsid w:val="0092739D"/>
    <w:rsid w:val="00945753"/>
    <w:rsid w:val="009D0EA8"/>
    <w:rsid w:val="00A0112E"/>
    <w:rsid w:val="00A442F1"/>
    <w:rsid w:val="00A53CDD"/>
    <w:rsid w:val="00A7746C"/>
    <w:rsid w:val="00A866C6"/>
    <w:rsid w:val="00AB4CB1"/>
    <w:rsid w:val="00AB4F99"/>
    <w:rsid w:val="00AC10F4"/>
    <w:rsid w:val="00AD3A6D"/>
    <w:rsid w:val="00B65CEB"/>
    <w:rsid w:val="00B912A1"/>
    <w:rsid w:val="00BD64B8"/>
    <w:rsid w:val="00BF0197"/>
    <w:rsid w:val="00C2465A"/>
    <w:rsid w:val="00C46D14"/>
    <w:rsid w:val="00C71418"/>
    <w:rsid w:val="00C90EF8"/>
    <w:rsid w:val="00C932D1"/>
    <w:rsid w:val="00C935C5"/>
    <w:rsid w:val="00CB3845"/>
    <w:rsid w:val="00CE498D"/>
    <w:rsid w:val="00D01AFE"/>
    <w:rsid w:val="00D024B4"/>
    <w:rsid w:val="00D45740"/>
    <w:rsid w:val="00D91CF4"/>
    <w:rsid w:val="00DA24BB"/>
    <w:rsid w:val="00DA7B8D"/>
    <w:rsid w:val="00DD17C0"/>
    <w:rsid w:val="00E0489D"/>
    <w:rsid w:val="00E071D2"/>
    <w:rsid w:val="00E36B7A"/>
    <w:rsid w:val="00EE49FF"/>
    <w:rsid w:val="00F03C91"/>
    <w:rsid w:val="00F259C1"/>
    <w:rsid w:val="00F4646C"/>
    <w:rsid w:val="00F62E88"/>
    <w:rsid w:val="00F842DB"/>
    <w:rsid w:val="00F93B16"/>
    <w:rsid w:val="00FC3B82"/>
    <w:rsid w:val="00FC5CC8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org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AF8A-E9F1-4C64-AA09-195F4B93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3</cp:revision>
  <cp:lastPrinted>2017-02-01T15:25:00Z</cp:lastPrinted>
  <dcterms:created xsi:type="dcterms:W3CDTF">2017-02-08T15:58:00Z</dcterms:created>
  <dcterms:modified xsi:type="dcterms:W3CDTF">2017-02-08T16:50:00Z</dcterms:modified>
</cp:coreProperties>
</file>